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49" w:rsidRPr="00C01486" w:rsidRDefault="000B1F49" w:rsidP="000B1F49">
      <w:pPr>
        <w:pStyle w:val="MMKopfzeile"/>
        <w:outlineLvl w:val="0"/>
        <w:rPr>
          <w:color w:val="6E6B60"/>
          <w:lang w:val="it-IT"/>
        </w:rPr>
      </w:pPr>
      <w:r w:rsidRPr="00C01486">
        <w:rPr>
          <w:color w:val="6E6B60"/>
          <w:lang w:val="it-IT"/>
        </w:rPr>
        <w:t>Brig</w:t>
      </w:r>
      <w:r>
        <w:rPr>
          <w:color w:val="6E6B60"/>
          <w:lang w:val="it-IT"/>
        </w:rPr>
        <w:t>a/CH</w:t>
      </w:r>
      <w:r w:rsidRPr="00C01486">
        <w:rPr>
          <w:color w:val="6E6B60"/>
          <w:lang w:val="it-IT"/>
        </w:rPr>
        <w:t xml:space="preserve">, </w:t>
      </w:r>
      <w:r w:rsidRPr="00C01486">
        <w:rPr>
          <w:color w:val="6E6B60"/>
          <w:lang w:val="it-IT"/>
        </w:rPr>
        <w:fldChar w:fldCharType="begin"/>
      </w:r>
      <w:r w:rsidRPr="00C01486">
        <w:rPr>
          <w:color w:val="6E6B60"/>
          <w:lang w:val="it-IT"/>
        </w:rPr>
        <w:instrText xml:space="preserve"> CREATEDATE  \@ "d. MMMM yyyy"  \* MERGEFORMAT </w:instrText>
      </w:r>
      <w:r w:rsidRPr="00C01486">
        <w:rPr>
          <w:color w:val="6E6B60"/>
          <w:lang w:val="it-IT"/>
        </w:rPr>
        <w:fldChar w:fldCharType="separate"/>
      </w:r>
      <w:r>
        <w:rPr>
          <w:color w:val="6E6B60"/>
          <w:lang w:val="it-IT"/>
        </w:rPr>
        <w:t xml:space="preserve">28 ottobre </w:t>
      </w:r>
      <w:r w:rsidRPr="00C01486">
        <w:rPr>
          <w:color w:val="6E6B60"/>
          <w:lang w:val="it-IT"/>
        </w:rPr>
        <w:t>2022</w:t>
      </w:r>
      <w:r w:rsidRPr="00C01486">
        <w:rPr>
          <w:color w:val="6E6B60"/>
          <w:lang w:val="it-IT"/>
        </w:rPr>
        <w:fldChar w:fldCharType="end"/>
      </w:r>
    </w:p>
    <w:p w:rsidR="000B1F49" w:rsidRPr="000B1F49" w:rsidRDefault="000B1F49" w:rsidP="000B1F49">
      <w:pPr>
        <w:rPr>
          <w:rFonts w:ascii="Arial" w:hAnsi="Arial" w:cs="Arial"/>
          <w:lang w:val="it-IT"/>
        </w:rPr>
      </w:pPr>
      <w:bookmarkStart w:id="0" w:name="_Hlk99105736"/>
      <w:r w:rsidRPr="000B1F49">
        <w:rPr>
          <w:rFonts w:ascii="Arial" w:hAnsi="Arial" w:cs="Arial"/>
          <w:color w:val="6E6B60"/>
          <w:sz w:val="22"/>
          <w:szCs w:val="22"/>
          <w:lang w:val="it-IT"/>
        </w:rPr>
        <w:t>Comunicato stampa: gli Stati alpini approvano un piano per un trasporto alpino neutrale dal punto di vista climatico</w:t>
      </w:r>
    </w:p>
    <w:bookmarkEnd w:id="0"/>
    <w:p w:rsidR="000B1F49" w:rsidRPr="00C01486" w:rsidRDefault="000B1F49" w:rsidP="000B1F49">
      <w:pPr>
        <w:pStyle w:val="MMTitel"/>
        <w:outlineLvl w:val="0"/>
        <w:rPr>
          <w:color w:val="A2BF2F"/>
          <w:lang w:val="it-IT"/>
        </w:rPr>
      </w:pPr>
      <w:r w:rsidRPr="00C01486">
        <w:rPr>
          <w:color w:val="A2BF2F"/>
          <w:lang w:val="it-IT"/>
        </w:rPr>
        <w:t>Alleanza per trasporti alpini neutrali dal punto di vista climatico</w:t>
      </w:r>
    </w:p>
    <w:p w:rsidR="000B1F49" w:rsidRDefault="000B1F49" w:rsidP="000B1F49">
      <w:pPr>
        <w:pStyle w:val="MMLead"/>
        <w:jc w:val="left"/>
        <w:rPr>
          <w:lang w:val="it-IT"/>
        </w:rPr>
      </w:pPr>
      <w:r w:rsidRPr="00C01486">
        <w:rPr>
          <w:lang w:val="it-IT"/>
        </w:rPr>
        <w:t xml:space="preserve">Sette degli otto Stati contraenti della Convenzione delle Alpi hanno firmato </w:t>
      </w:r>
      <w:r w:rsidRPr="000B1F49">
        <w:rPr>
          <w:lang w:val="it-IT"/>
        </w:rPr>
        <w:t xml:space="preserve">Ieri </w:t>
      </w:r>
      <w:r w:rsidRPr="00C01486">
        <w:rPr>
          <w:lang w:val="it-IT"/>
        </w:rPr>
        <w:t>a Brig</w:t>
      </w:r>
      <w:r>
        <w:rPr>
          <w:lang w:val="it-IT"/>
        </w:rPr>
        <w:t>a</w:t>
      </w:r>
      <w:r w:rsidRPr="00C01486">
        <w:rPr>
          <w:lang w:val="it-IT"/>
        </w:rPr>
        <w:t>/CH un piano d</w:t>
      </w:r>
      <w:r>
        <w:rPr>
          <w:lang w:val="it-IT"/>
        </w:rPr>
        <w:t>’</w:t>
      </w:r>
      <w:r w:rsidRPr="00C01486">
        <w:rPr>
          <w:lang w:val="it-IT"/>
        </w:rPr>
        <w:t>azione progressivo per una mobilità neutrale dal punto di vista climatico entro il 2050. La CIPRA Int</w:t>
      </w:r>
      <w:r>
        <w:rPr>
          <w:lang w:val="it-IT"/>
        </w:rPr>
        <w:t>ernazionale ha contribuito all’</w:t>
      </w:r>
      <w:r w:rsidRPr="00C01486">
        <w:rPr>
          <w:lang w:val="it-IT"/>
        </w:rPr>
        <w:t>elaborazione del piano d</w:t>
      </w:r>
      <w:r>
        <w:rPr>
          <w:lang w:val="it-IT"/>
        </w:rPr>
        <w:t>’</w:t>
      </w:r>
      <w:r w:rsidRPr="00C01486">
        <w:rPr>
          <w:lang w:val="it-IT"/>
        </w:rPr>
        <w:t xml:space="preserve">azione, durata quasi </w:t>
      </w:r>
      <w:r>
        <w:rPr>
          <w:lang w:val="it-IT"/>
        </w:rPr>
        <w:t>due anni, con proposte per l’“</w:t>
      </w:r>
      <w:r w:rsidRPr="00C01486">
        <w:rPr>
          <w:lang w:val="it-IT"/>
        </w:rPr>
        <w:t>Alleanza del Sempione</w:t>
      </w:r>
      <w:r>
        <w:rPr>
          <w:lang w:val="it-IT"/>
        </w:rPr>
        <w:t>”</w:t>
      </w:r>
      <w:r w:rsidRPr="00C01486">
        <w:rPr>
          <w:lang w:val="it-IT"/>
        </w:rPr>
        <w:t>. La CIPRA e l</w:t>
      </w:r>
      <w:r>
        <w:rPr>
          <w:lang w:val="it-IT"/>
        </w:rPr>
        <w:t>’</w:t>
      </w:r>
      <w:r w:rsidRPr="00C01486">
        <w:rPr>
          <w:lang w:val="it-IT"/>
        </w:rPr>
        <w:t>Iniziativa delle Alpi chiedono che l</w:t>
      </w:r>
      <w:r>
        <w:rPr>
          <w:lang w:val="it-IT"/>
        </w:rPr>
        <w:t>’</w:t>
      </w:r>
      <w:r w:rsidRPr="00C01486">
        <w:rPr>
          <w:lang w:val="it-IT"/>
        </w:rPr>
        <w:t>Alleanza non si limiti a una semplice dichiarazione di facciata.</w:t>
      </w:r>
    </w:p>
    <w:p w:rsidR="000B1F49" w:rsidRPr="000B1F49" w:rsidRDefault="000B1F49" w:rsidP="000B1F49">
      <w:pPr>
        <w:pStyle w:val="MMText"/>
        <w:rPr>
          <w:lang w:val="it-IT"/>
        </w:rPr>
      </w:pPr>
      <w:r>
        <w:rPr>
          <w:noProof/>
          <w:lang w:eastAsia="de-CH"/>
        </w:rPr>
        <w:drawing>
          <wp:inline distT="0" distB="0" distL="0" distR="0">
            <wp:extent cx="5864225" cy="3905250"/>
            <wp:effectExtent l="0" t="0" r="317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58_2022-06-26_are_ministerkonf-alpenkonv-brig© David Schweiz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F49" w:rsidRPr="000B1F49" w:rsidRDefault="0030300C" w:rsidP="000B1F49">
      <w:pPr>
        <w:rPr>
          <w:rFonts w:ascii="Arial" w:hAnsi="Arial" w:cs="Arial"/>
          <w:color w:val="6E6B60"/>
          <w:sz w:val="20"/>
          <w:szCs w:val="20"/>
          <w:lang w:val="it-IT"/>
        </w:rPr>
      </w:pPr>
      <w:r w:rsidRPr="0030300C">
        <w:rPr>
          <w:rFonts w:ascii="Arial" w:hAnsi="Arial" w:cs="Arial"/>
          <w:color w:val="6E6B60"/>
          <w:sz w:val="20"/>
          <w:szCs w:val="20"/>
          <w:lang w:val="it-IT"/>
        </w:rPr>
        <w:t xml:space="preserve">I rappresentanti dei Ministeri dell'Ambiente e dei Trasporti </w:t>
      </w:r>
      <w:r w:rsidR="000B1F49" w:rsidRPr="000B1F49">
        <w:rPr>
          <w:rFonts w:ascii="Arial" w:hAnsi="Arial" w:cs="Arial"/>
          <w:color w:val="6E6B60"/>
          <w:sz w:val="20"/>
          <w:szCs w:val="20"/>
          <w:lang w:val="it-IT"/>
        </w:rPr>
        <w:t xml:space="preserve">dei Paesi alpini firmano il piano d’azione per trasporti climaticamente neutrali entro il 2050. © David </w:t>
      </w:r>
      <w:proofErr w:type="spellStart"/>
      <w:r w:rsidR="000B1F49" w:rsidRPr="000B1F49">
        <w:rPr>
          <w:rFonts w:ascii="Arial" w:hAnsi="Arial" w:cs="Arial"/>
          <w:color w:val="6E6B60"/>
          <w:sz w:val="20"/>
          <w:szCs w:val="20"/>
          <w:lang w:val="it-IT"/>
        </w:rPr>
        <w:t>Schweizer</w:t>
      </w:r>
      <w:proofErr w:type="spellEnd"/>
      <w:r w:rsidR="000B1F49" w:rsidRPr="000B1F49">
        <w:rPr>
          <w:rFonts w:ascii="Arial" w:hAnsi="Arial" w:cs="Arial"/>
          <w:color w:val="6E6B60"/>
          <w:sz w:val="20"/>
          <w:szCs w:val="20"/>
          <w:lang w:val="it-IT"/>
        </w:rPr>
        <w:t>, ARE</w:t>
      </w:r>
    </w:p>
    <w:p w:rsidR="000B1F49" w:rsidRPr="00C01486" w:rsidRDefault="000B1F49" w:rsidP="000B1F49">
      <w:pPr>
        <w:pStyle w:val="MMText"/>
        <w:rPr>
          <w:lang w:val="it-IT"/>
        </w:rPr>
      </w:pPr>
    </w:p>
    <w:p w:rsidR="000B1F49" w:rsidRDefault="000B1F49" w:rsidP="000B1F49">
      <w:pPr>
        <w:pStyle w:val="MMText"/>
        <w:jc w:val="left"/>
        <w:rPr>
          <w:lang w:val="it-IT"/>
        </w:rPr>
      </w:pPr>
      <w:r w:rsidRPr="0054038F">
        <w:rPr>
          <w:lang w:val="it-IT"/>
        </w:rPr>
        <w:t>Il 27 ottobre 2022 è stata lanciata a Briga/CH l</w:t>
      </w:r>
      <w:r>
        <w:rPr>
          <w:lang w:val="it-IT"/>
        </w:rPr>
        <w:t>’“</w:t>
      </w:r>
      <w:r w:rsidRPr="0054038F">
        <w:rPr>
          <w:lang w:val="it-IT"/>
        </w:rPr>
        <w:t>Alleanza del Sempione</w:t>
      </w:r>
      <w:r>
        <w:rPr>
          <w:lang w:val="it-IT"/>
        </w:rPr>
        <w:t>”</w:t>
      </w:r>
      <w:r w:rsidRPr="0054038F">
        <w:rPr>
          <w:lang w:val="it-IT"/>
        </w:rPr>
        <w:t>, un piano d</w:t>
      </w:r>
      <w:r>
        <w:rPr>
          <w:lang w:val="it-IT"/>
        </w:rPr>
        <w:t>’</w:t>
      </w:r>
      <w:r w:rsidRPr="0054038F">
        <w:rPr>
          <w:lang w:val="it-IT"/>
        </w:rPr>
        <w:t xml:space="preserve">azione </w:t>
      </w:r>
      <w:r>
        <w:rPr>
          <w:lang w:val="it-IT"/>
        </w:rPr>
        <w:t>approvato</w:t>
      </w:r>
      <w:r w:rsidRPr="0054038F">
        <w:rPr>
          <w:lang w:val="it-IT"/>
        </w:rPr>
        <w:t xml:space="preserve"> dai Ministeri dell</w:t>
      </w:r>
      <w:r>
        <w:rPr>
          <w:lang w:val="it-IT"/>
        </w:rPr>
        <w:t>’</w:t>
      </w:r>
      <w:r w:rsidRPr="0054038F">
        <w:rPr>
          <w:lang w:val="it-IT"/>
        </w:rPr>
        <w:t>Ambiente e dei Trasporti dei Paesi alpini</w:t>
      </w:r>
      <w:r>
        <w:rPr>
          <w:rStyle w:val="Funotenzeichen"/>
          <w:lang w:val="it-IT"/>
        </w:rPr>
        <w:footnoteReference w:id="1"/>
      </w:r>
      <w:r w:rsidRPr="0054038F">
        <w:rPr>
          <w:lang w:val="it-IT"/>
        </w:rPr>
        <w:t xml:space="preserve">. Poiché </w:t>
      </w:r>
      <w:r>
        <w:rPr>
          <w:lang w:val="it-IT"/>
        </w:rPr>
        <w:t>“</w:t>
      </w:r>
      <w:r w:rsidRPr="0054038F">
        <w:rPr>
          <w:lang w:val="it-IT"/>
        </w:rPr>
        <w:t xml:space="preserve">i trasporti sono </w:t>
      </w:r>
      <w:r w:rsidRPr="0054038F">
        <w:rPr>
          <w:lang w:val="it-IT"/>
        </w:rPr>
        <w:lastRenderedPageBreak/>
        <w:t>uno dei maggiori responsabili delle emissioni di gas serra nella regione alpina, con quasi il 30% di tutte le emissioni di gas serra</w:t>
      </w:r>
      <w:r>
        <w:rPr>
          <w:lang w:val="it-IT"/>
        </w:rPr>
        <w:t>”</w:t>
      </w:r>
      <w:r w:rsidRPr="0054038F">
        <w:rPr>
          <w:lang w:val="it-IT"/>
        </w:rPr>
        <w:t>, come si legge nell</w:t>
      </w:r>
      <w:r>
        <w:rPr>
          <w:lang w:val="it-IT"/>
        </w:rPr>
        <w:t>’</w:t>
      </w:r>
      <w:r w:rsidRPr="0054038F">
        <w:rPr>
          <w:lang w:val="it-IT"/>
        </w:rPr>
        <w:t>introduzione, i problemi sono molteplici. Il documento firmato a Briga persegue l</w:t>
      </w:r>
      <w:r>
        <w:rPr>
          <w:lang w:val="it-IT"/>
        </w:rPr>
        <w:t>’</w:t>
      </w:r>
      <w:r w:rsidRPr="0054038F">
        <w:rPr>
          <w:lang w:val="it-IT"/>
        </w:rPr>
        <w:t xml:space="preserve">obiettivo di </w:t>
      </w:r>
      <w:r>
        <w:rPr>
          <w:lang w:val="it-IT"/>
        </w:rPr>
        <w:t>“</w:t>
      </w:r>
      <w:r w:rsidRPr="0054038F">
        <w:rPr>
          <w:lang w:val="it-IT"/>
        </w:rPr>
        <w:t xml:space="preserve">rendere la mobilità nella regione alpina neutrale e resiliente al clima entro il </w:t>
      </w:r>
      <w:smartTag w:uri="urn:schemas-microsoft-com:office:smarttags" w:element="metricconverter">
        <w:smartTagPr>
          <w:attr w:name="ProductID" w:val="2050”"/>
        </w:smartTagPr>
        <w:r w:rsidRPr="0054038F">
          <w:rPr>
            <w:lang w:val="it-IT"/>
          </w:rPr>
          <w:t>2050</w:t>
        </w:r>
        <w:r>
          <w:rPr>
            <w:lang w:val="it-IT"/>
          </w:rPr>
          <w:t>”</w:t>
        </w:r>
      </w:smartTag>
      <w:r w:rsidRPr="0054038F">
        <w:rPr>
          <w:lang w:val="it-IT"/>
        </w:rPr>
        <w:t xml:space="preserve">. </w:t>
      </w:r>
    </w:p>
    <w:p w:rsidR="000B1F49" w:rsidRDefault="000B1F49" w:rsidP="000B1F49">
      <w:pPr>
        <w:pStyle w:val="MMText"/>
        <w:jc w:val="left"/>
        <w:rPr>
          <w:lang w:val="it-IT"/>
        </w:rPr>
      </w:pPr>
      <w:r w:rsidRPr="00610F66">
        <w:rPr>
          <w:lang w:val="it-IT"/>
        </w:rPr>
        <w:t>Quanto sia impegnativo raggiungere questo obiettivo è dimostrato dall</w:t>
      </w:r>
      <w:r>
        <w:rPr>
          <w:lang w:val="it-IT"/>
        </w:rPr>
        <w:t>’</w:t>
      </w:r>
      <w:r w:rsidRPr="00610F66">
        <w:rPr>
          <w:lang w:val="it-IT"/>
        </w:rPr>
        <w:t>ampio catalogo di misure, comprendente i settori del trasporto merci, del trasporto passeggeri e della mobilità del tempo libero, all</w:t>
      </w:r>
      <w:r>
        <w:rPr>
          <w:lang w:val="it-IT"/>
        </w:rPr>
        <w:t>’</w:t>
      </w:r>
      <w:r w:rsidRPr="00610F66">
        <w:rPr>
          <w:lang w:val="it-IT"/>
        </w:rPr>
        <w:t xml:space="preserve">insegna del motto </w:t>
      </w:r>
      <w:r>
        <w:rPr>
          <w:lang w:val="it-IT"/>
        </w:rPr>
        <w:t>“</w:t>
      </w:r>
      <w:r w:rsidRPr="00610F66">
        <w:rPr>
          <w:lang w:val="it-IT"/>
        </w:rPr>
        <w:t xml:space="preserve">evitare </w:t>
      </w:r>
      <w:r>
        <w:rPr>
          <w:lang w:val="it-IT"/>
        </w:rPr>
        <w:t>–</w:t>
      </w:r>
      <w:r w:rsidRPr="00610F66">
        <w:rPr>
          <w:lang w:val="it-IT"/>
        </w:rPr>
        <w:t xml:space="preserve"> trasferire</w:t>
      </w:r>
      <w:r>
        <w:rPr>
          <w:lang w:val="it-IT"/>
        </w:rPr>
        <w:t xml:space="preserve"> –</w:t>
      </w:r>
      <w:r w:rsidRPr="00610F66">
        <w:rPr>
          <w:lang w:val="it-IT"/>
        </w:rPr>
        <w:t xml:space="preserve"> migliorare</w:t>
      </w:r>
      <w:r>
        <w:rPr>
          <w:lang w:val="it-IT"/>
        </w:rPr>
        <w:t>”</w:t>
      </w:r>
      <w:r w:rsidRPr="00610F66">
        <w:rPr>
          <w:lang w:val="it-IT"/>
        </w:rPr>
        <w:t>. Per quanto riguarda la riduzione del traffico, l</w:t>
      </w:r>
      <w:r>
        <w:rPr>
          <w:lang w:val="it-IT"/>
        </w:rPr>
        <w:t>’</w:t>
      </w:r>
      <w:r w:rsidRPr="00610F66">
        <w:rPr>
          <w:lang w:val="it-IT"/>
        </w:rPr>
        <w:t>attenzione si concentra sugli incentivi e sull</w:t>
      </w:r>
      <w:r>
        <w:rPr>
          <w:lang w:val="it-IT"/>
        </w:rPr>
        <w:t>’</w:t>
      </w:r>
      <w:r w:rsidRPr="00610F66">
        <w:rPr>
          <w:lang w:val="it-IT"/>
        </w:rPr>
        <w:t>educazione, ovvero sulla collaborazione volontaria degli utenti dei trasporti.</w:t>
      </w:r>
    </w:p>
    <w:p w:rsidR="000B1F49" w:rsidRPr="00C01486" w:rsidRDefault="000B1F49" w:rsidP="000B1F49">
      <w:pPr>
        <w:pStyle w:val="MMText"/>
        <w:jc w:val="left"/>
        <w:rPr>
          <w:b/>
          <w:lang w:val="it-IT"/>
        </w:rPr>
      </w:pPr>
    </w:p>
    <w:p w:rsidR="000B1F49" w:rsidRPr="00C01486" w:rsidRDefault="000B1F49" w:rsidP="000B1F49">
      <w:pPr>
        <w:pStyle w:val="MMText"/>
        <w:jc w:val="left"/>
        <w:outlineLvl w:val="0"/>
        <w:rPr>
          <w:b/>
          <w:lang w:val="it-IT"/>
        </w:rPr>
      </w:pPr>
      <w:r w:rsidRPr="0093694F">
        <w:rPr>
          <w:b/>
          <w:lang w:val="it-IT"/>
        </w:rPr>
        <w:t>Trasporto merci: più veicoli pesanti su rotaia</w:t>
      </w:r>
    </w:p>
    <w:p w:rsidR="000B1F49" w:rsidRDefault="000B1F49" w:rsidP="000B1F49">
      <w:pPr>
        <w:pStyle w:val="MMText"/>
        <w:jc w:val="left"/>
        <w:rPr>
          <w:lang w:val="it-IT"/>
        </w:rPr>
      </w:pPr>
      <w:r w:rsidRPr="0093694F">
        <w:rPr>
          <w:lang w:val="it-IT"/>
        </w:rPr>
        <w:t>Per quanto riguarda il trasferimento modale, l</w:t>
      </w:r>
      <w:r>
        <w:rPr>
          <w:lang w:val="it-IT"/>
        </w:rPr>
        <w:t>’</w:t>
      </w:r>
      <w:r w:rsidRPr="0093694F">
        <w:rPr>
          <w:lang w:val="it-IT"/>
        </w:rPr>
        <w:t xml:space="preserve">attenzione si concentra sul trasporto merci transalpino. In questo ambito la priorità </w:t>
      </w:r>
      <w:r>
        <w:rPr>
          <w:lang w:val="it-IT"/>
        </w:rPr>
        <w:t xml:space="preserve">è </w:t>
      </w:r>
      <w:r w:rsidRPr="00605E86">
        <w:rPr>
          <w:lang w:val="it-IT"/>
        </w:rPr>
        <w:t>rivolta ad evitare</w:t>
      </w:r>
      <w:r w:rsidRPr="0093694F">
        <w:rPr>
          <w:lang w:val="it-IT"/>
        </w:rPr>
        <w:t xml:space="preserve"> i viaggi a vuoto degli autocarri. La gestione congiunta delle capacità</w:t>
      </w:r>
      <w:r>
        <w:rPr>
          <w:lang w:val="it-IT"/>
        </w:rPr>
        <w:t>,</w:t>
      </w:r>
      <w:r w:rsidRPr="0093694F">
        <w:rPr>
          <w:lang w:val="it-IT"/>
        </w:rPr>
        <w:t xml:space="preserve"> originariamente prevista nei corridoi di transito alpini</w:t>
      </w:r>
      <w:r>
        <w:rPr>
          <w:lang w:val="it-IT"/>
        </w:rPr>
        <w:t>,</w:t>
      </w:r>
      <w:r w:rsidRPr="0093694F">
        <w:rPr>
          <w:lang w:val="it-IT"/>
        </w:rPr>
        <w:t xml:space="preserve"> è stata ridimensionata a </w:t>
      </w:r>
      <w:r>
        <w:rPr>
          <w:lang w:val="it-IT"/>
        </w:rPr>
        <w:t>“</w:t>
      </w:r>
      <w:r w:rsidRPr="0093694F">
        <w:rPr>
          <w:lang w:val="it-IT"/>
        </w:rPr>
        <w:t>coordinamento congiunto</w:t>
      </w:r>
      <w:r>
        <w:rPr>
          <w:lang w:val="it-IT"/>
        </w:rPr>
        <w:t>”</w:t>
      </w:r>
      <w:r w:rsidRPr="0093694F">
        <w:rPr>
          <w:lang w:val="it-IT"/>
        </w:rPr>
        <w:t>.</w:t>
      </w:r>
      <w:r>
        <w:rPr>
          <w:lang w:val="it-IT"/>
        </w:rPr>
        <w:t xml:space="preserve"> </w:t>
      </w:r>
      <w:r w:rsidRPr="0093694F">
        <w:rPr>
          <w:lang w:val="it-IT"/>
        </w:rPr>
        <w:t xml:space="preserve">Pertanto, nella formulazione della direttiva UE sui costi delle infrastrutture manca ancora un chiaro impegno a </w:t>
      </w:r>
      <w:proofErr w:type="spellStart"/>
      <w:r w:rsidRPr="0093694F">
        <w:rPr>
          <w:lang w:val="it-IT"/>
        </w:rPr>
        <w:t>internalizzare</w:t>
      </w:r>
      <w:proofErr w:type="spellEnd"/>
      <w:r w:rsidRPr="0093694F">
        <w:rPr>
          <w:lang w:val="it-IT"/>
        </w:rPr>
        <w:t xml:space="preserve"> il più possibile i costi esterni del trasporto merci su strada. Inoltre, sarebbe stata auspicabile una garanzia che le maggiorazioni</w:t>
      </w:r>
      <w:r>
        <w:rPr>
          <w:lang w:val="it-IT"/>
        </w:rPr>
        <w:t xml:space="preserve"> de</w:t>
      </w:r>
      <w:r w:rsidRPr="0093694F">
        <w:rPr>
          <w:lang w:val="it-IT"/>
        </w:rPr>
        <w:t>i pedaggi speciali regionali</w:t>
      </w:r>
      <w:r>
        <w:rPr>
          <w:lang w:val="it-IT"/>
        </w:rPr>
        <w:t>,</w:t>
      </w:r>
      <w:r w:rsidRPr="0093694F">
        <w:rPr>
          <w:lang w:val="it-IT"/>
        </w:rPr>
        <w:t xml:space="preserve"> </w:t>
      </w:r>
      <w:r>
        <w:rPr>
          <w:lang w:val="it-IT"/>
        </w:rPr>
        <w:t xml:space="preserve">introdotte </w:t>
      </w:r>
      <w:r w:rsidRPr="0093694F">
        <w:rPr>
          <w:lang w:val="it-IT"/>
        </w:rPr>
        <w:t>d</w:t>
      </w:r>
      <w:r>
        <w:rPr>
          <w:lang w:val="it-IT"/>
        </w:rPr>
        <w:t>a</w:t>
      </w:r>
      <w:r w:rsidRPr="0093694F">
        <w:rPr>
          <w:lang w:val="it-IT"/>
        </w:rPr>
        <w:t xml:space="preserve"> singoli Paesi</w:t>
      </w:r>
      <w:r>
        <w:rPr>
          <w:lang w:val="it-IT"/>
        </w:rPr>
        <w:t>,</w:t>
      </w:r>
      <w:r w:rsidRPr="0093694F">
        <w:rPr>
          <w:lang w:val="it-IT"/>
        </w:rPr>
        <w:t xml:space="preserve"> non venissero bloccat</w:t>
      </w:r>
      <w:r>
        <w:rPr>
          <w:lang w:val="it-IT"/>
        </w:rPr>
        <w:t>e</w:t>
      </w:r>
      <w:r w:rsidRPr="0093694F">
        <w:rPr>
          <w:lang w:val="it-IT"/>
        </w:rPr>
        <w:t xml:space="preserve"> da altri Stati del corridoio alpino.</w:t>
      </w:r>
    </w:p>
    <w:p w:rsidR="000B1F49" w:rsidRDefault="000B1F49" w:rsidP="000B1F49">
      <w:pPr>
        <w:pStyle w:val="MMText"/>
        <w:jc w:val="left"/>
        <w:rPr>
          <w:lang w:val="it-IT"/>
        </w:rPr>
      </w:pPr>
    </w:p>
    <w:p w:rsidR="000B1F49" w:rsidRPr="00C01486" w:rsidRDefault="000B1F49" w:rsidP="000B1F49">
      <w:pPr>
        <w:pStyle w:val="MMText"/>
        <w:jc w:val="left"/>
        <w:outlineLvl w:val="0"/>
        <w:rPr>
          <w:b/>
          <w:lang w:val="it-IT"/>
        </w:rPr>
      </w:pPr>
      <w:r w:rsidRPr="00887F2C">
        <w:rPr>
          <w:b/>
          <w:lang w:val="it-IT"/>
        </w:rPr>
        <w:t xml:space="preserve">Trasporto passeggeri: incoraggiare </w:t>
      </w:r>
      <w:r>
        <w:rPr>
          <w:b/>
          <w:lang w:val="it-IT"/>
        </w:rPr>
        <w:t xml:space="preserve">le pendolari e </w:t>
      </w:r>
      <w:r w:rsidRPr="00887F2C">
        <w:rPr>
          <w:b/>
          <w:lang w:val="it-IT"/>
        </w:rPr>
        <w:t>i pendolari a passare al treno</w:t>
      </w:r>
    </w:p>
    <w:p w:rsidR="000B1F49" w:rsidRPr="000128BE" w:rsidRDefault="000B1F49" w:rsidP="000B1F49">
      <w:pPr>
        <w:pStyle w:val="MMText"/>
        <w:jc w:val="left"/>
        <w:rPr>
          <w:lang w:val="it-IT"/>
        </w:rPr>
      </w:pPr>
      <w:r w:rsidRPr="00887F2C">
        <w:rPr>
          <w:lang w:val="it-IT"/>
        </w:rPr>
        <w:t xml:space="preserve">Il trasporto pubblico su strada e su rotaia dovrebbe essere </w:t>
      </w:r>
      <w:proofErr w:type="spellStart"/>
      <w:r w:rsidRPr="00887F2C">
        <w:rPr>
          <w:lang w:val="it-IT"/>
        </w:rPr>
        <w:t>decarbonizzato</w:t>
      </w:r>
      <w:proofErr w:type="spellEnd"/>
      <w:r w:rsidRPr="00887F2C">
        <w:rPr>
          <w:lang w:val="it-IT"/>
        </w:rPr>
        <w:t xml:space="preserve"> e dovrebbe essere promosso il trasporto non motorizzato. Per </w:t>
      </w:r>
      <w:r w:rsidRPr="000128BE">
        <w:rPr>
          <w:lang w:val="it-IT"/>
        </w:rPr>
        <w:t>allontanare da strade e autostrade gli enormi flussi di pendolari nelle principali valli delle regioni alpine, è necessario creare un biglietto di trasporto pubblico transfrontaliero che sia flessibile e valido in tutto l’arco alpino. La Consulta dei giovani della CIPRA si batte da sei anni per la creazione di un “</w:t>
      </w:r>
      <w:proofErr w:type="spellStart"/>
      <w:r w:rsidRPr="000128BE">
        <w:rPr>
          <w:lang w:val="it-IT"/>
        </w:rPr>
        <w:t>AlpTick</w:t>
      </w:r>
      <w:proofErr w:type="spellEnd"/>
      <w:r w:rsidRPr="000128BE">
        <w:rPr>
          <w:lang w:val="it-IT"/>
        </w:rPr>
        <w:t>” di questo tipo. A Briga, in occasione della XVII Conferenza della Convenzione delle Alpi, svoltasi nella stessa giornata, la Consulta ha chiesto un sostegno concreto alla sua richiesta da parte dei rappresentanti dei Paesi.</w:t>
      </w:r>
    </w:p>
    <w:p w:rsidR="000B1F49" w:rsidRPr="000128BE" w:rsidRDefault="000B1F49" w:rsidP="000B1F49">
      <w:pPr>
        <w:pStyle w:val="MMText"/>
        <w:jc w:val="left"/>
        <w:rPr>
          <w:b/>
          <w:lang w:val="it-IT"/>
        </w:rPr>
      </w:pPr>
      <w:r w:rsidRPr="000128BE">
        <w:rPr>
          <w:b/>
          <w:lang w:val="it-IT"/>
        </w:rPr>
        <w:br/>
        <w:t>Mobilità per il tempo libero: vacanze senza ingorghi</w:t>
      </w:r>
    </w:p>
    <w:p w:rsidR="000B1F49" w:rsidRDefault="000B1F49" w:rsidP="000B1F49">
      <w:pPr>
        <w:pStyle w:val="MMText"/>
        <w:jc w:val="left"/>
        <w:rPr>
          <w:lang w:val="it-IT"/>
        </w:rPr>
      </w:pPr>
      <w:r w:rsidRPr="000128BE">
        <w:rPr>
          <w:lang w:val="it-IT"/>
        </w:rPr>
        <w:t>Per evitare gli ingorghi chilometrici che intasano le strade e le autostrade alpine ogni</w:t>
      </w:r>
      <w:r w:rsidRPr="00E74ED7">
        <w:rPr>
          <w:lang w:val="it-IT"/>
        </w:rPr>
        <w:t xml:space="preserve"> estate e inverno </w:t>
      </w:r>
      <w:r>
        <w:rPr>
          <w:lang w:val="it-IT"/>
        </w:rPr>
        <w:t xml:space="preserve">– </w:t>
      </w:r>
      <w:r w:rsidRPr="00E74ED7">
        <w:rPr>
          <w:lang w:val="it-IT"/>
        </w:rPr>
        <w:t>e gravano sulla popolazione locale con rumore, gas di scarico e polveri sottili</w:t>
      </w:r>
      <w:r>
        <w:rPr>
          <w:lang w:val="it-IT"/>
        </w:rPr>
        <w:t xml:space="preserve"> –</w:t>
      </w:r>
      <w:r w:rsidRPr="00E74ED7">
        <w:rPr>
          <w:lang w:val="it-IT"/>
        </w:rPr>
        <w:t xml:space="preserve"> i Paesi alpini si sono impegnati in una serie completa di misure di </w:t>
      </w:r>
      <w:r>
        <w:rPr>
          <w:lang w:val="it-IT"/>
        </w:rPr>
        <w:t>incentiva</w:t>
      </w:r>
      <w:r w:rsidRPr="00E74ED7">
        <w:rPr>
          <w:lang w:val="it-IT"/>
        </w:rPr>
        <w:t xml:space="preserve">zione. Le destinazioni turistiche devono essere meglio collegate con i trasporti pubblici, i viaggi a impatto </w:t>
      </w:r>
      <w:r w:rsidRPr="00E74ED7">
        <w:rPr>
          <w:lang w:val="it-IT"/>
        </w:rPr>
        <w:lastRenderedPageBreak/>
        <w:t>climatico zero devono essere resi possibili e promossi nel quadro</w:t>
      </w:r>
      <w:r>
        <w:rPr>
          <w:lang w:val="it-IT"/>
        </w:rPr>
        <w:t xml:space="preserve"> di offerte turistiche complete,</w:t>
      </w:r>
      <w:r w:rsidRPr="00E74ED7">
        <w:rPr>
          <w:lang w:val="it-IT"/>
        </w:rPr>
        <w:t xml:space="preserve"> le offerte ciclistiche e pedonali devono essere rafforzate a livello locale con </w:t>
      </w:r>
      <w:proofErr w:type="spellStart"/>
      <w:r w:rsidRPr="000E106B">
        <w:rPr>
          <w:lang w:val="it-IT"/>
        </w:rPr>
        <w:t>masterplan</w:t>
      </w:r>
      <w:proofErr w:type="spellEnd"/>
      <w:r w:rsidRPr="00E74ED7">
        <w:rPr>
          <w:lang w:val="it-IT"/>
        </w:rPr>
        <w:t xml:space="preserve"> regionali e programmi di investimento.</w:t>
      </w:r>
    </w:p>
    <w:p w:rsidR="000B1F49" w:rsidRPr="00C01486" w:rsidRDefault="000B1F49" w:rsidP="000B1F49">
      <w:pPr>
        <w:pStyle w:val="MMText"/>
        <w:jc w:val="left"/>
        <w:rPr>
          <w:lang w:val="it-IT"/>
        </w:rPr>
      </w:pPr>
    </w:p>
    <w:p w:rsidR="000B1F49" w:rsidRPr="00C01486" w:rsidRDefault="000B1F49" w:rsidP="000B1F49">
      <w:pPr>
        <w:pStyle w:val="MMText"/>
        <w:jc w:val="left"/>
        <w:outlineLvl w:val="0"/>
        <w:rPr>
          <w:b/>
          <w:lang w:val="it-IT"/>
        </w:rPr>
      </w:pPr>
      <w:r w:rsidRPr="000E106B">
        <w:rPr>
          <w:b/>
          <w:lang w:val="it-IT"/>
        </w:rPr>
        <w:t>L</w:t>
      </w:r>
      <w:r>
        <w:rPr>
          <w:b/>
          <w:lang w:val="it-IT"/>
        </w:rPr>
        <w:t>’</w:t>
      </w:r>
      <w:r w:rsidRPr="000E106B">
        <w:rPr>
          <w:b/>
          <w:lang w:val="it-IT"/>
        </w:rPr>
        <w:t>Alleanza del Sempione è priva di carattere vincolante</w:t>
      </w:r>
    </w:p>
    <w:p w:rsidR="000B1F49" w:rsidRDefault="000B1F49" w:rsidP="000B1F49">
      <w:pPr>
        <w:pStyle w:val="MMText"/>
        <w:jc w:val="left"/>
        <w:rPr>
          <w:lang w:val="it-IT"/>
        </w:rPr>
      </w:pPr>
      <w:r w:rsidRPr="000E106B">
        <w:rPr>
          <w:lang w:val="it-IT"/>
        </w:rPr>
        <w:t>La CIPRA International ha contribuito</w:t>
      </w:r>
      <w:r>
        <w:rPr>
          <w:lang w:val="it-IT"/>
        </w:rPr>
        <w:t xml:space="preserve"> con proposte ed </w:t>
      </w:r>
      <w:r w:rsidRPr="000E106B">
        <w:rPr>
          <w:lang w:val="it-IT"/>
        </w:rPr>
        <w:t>expertise</w:t>
      </w:r>
      <w:r>
        <w:rPr>
          <w:lang w:val="it-IT"/>
        </w:rPr>
        <w:t xml:space="preserve"> all’</w:t>
      </w:r>
      <w:r w:rsidRPr="000E106B">
        <w:rPr>
          <w:lang w:val="it-IT"/>
        </w:rPr>
        <w:t>elaborazione</w:t>
      </w:r>
      <w:r>
        <w:rPr>
          <w:lang w:val="it-IT"/>
        </w:rPr>
        <w:t>, protrattasi</w:t>
      </w:r>
      <w:r w:rsidRPr="000E106B">
        <w:rPr>
          <w:lang w:val="it-IT"/>
        </w:rPr>
        <w:t xml:space="preserve"> </w:t>
      </w:r>
      <w:r w:rsidRPr="00605E86">
        <w:rPr>
          <w:lang w:val="it-IT"/>
        </w:rPr>
        <w:t xml:space="preserve">per </w:t>
      </w:r>
      <w:r w:rsidRPr="000E106B">
        <w:rPr>
          <w:lang w:val="it-IT"/>
        </w:rPr>
        <w:t xml:space="preserve">quasi </w:t>
      </w:r>
      <w:r>
        <w:rPr>
          <w:lang w:val="it-IT"/>
        </w:rPr>
        <w:t xml:space="preserve">due anni, </w:t>
      </w:r>
      <w:r w:rsidRPr="000E106B">
        <w:rPr>
          <w:lang w:val="it-IT"/>
        </w:rPr>
        <w:t>del piano d</w:t>
      </w:r>
      <w:r>
        <w:rPr>
          <w:lang w:val="it-IT"/>
        </w:rPr>
        <w:t>’</w:t>
      </w:r>
      <w:r w:rsidRPr="000E106B">
        <w:rPr>
          <w:lang w:val="it-IT"/>
        </w:rPr>
        <w:t>azione per l</w:t>
      </w:r>
      <w:r>
        <w:rPr>
          <w:lang w:val="it-IT"/>
        </w:rPr>
        <w:t>’</w:t>
      </w:r>
      <w:r w:rsidRPr="000E106B">
        <w:rPr>
          <w:lang w:val="it-IT"/>
        </w:rPr>
        <w:t>Alleanza del Sempione. Kaspar Schuler, direttore della CIPRA</w:t>
      </w:r>
      <w:r w:rsidRPr="00605E86">
        <w:rPr>
          <w:lang w:val="it-IT"/>
        </w:rPr>
        <w:t xml:space="preserve"> </w:t>
      </w:r>
      <w:r w:rsidRPr="000E106B">
        <w:rPr>
          <w:lang w:val="it-IT"/>
        </w:rPr>
        <w:t xml:space="preserve">International, esprime </w:t>
      </w:r>
      <w:r w:rsidRPr="000C5EED">
        <w:rPr>
          <w:lang w:val="it-IT"/>
        </w:rPr>
        <w:t xml:space="preserve">un parere </w:t>
      </w:r>
      <w:r w:rsidRPr="000E106B">
        <w:rPr>
          <w:lang w:val="it-IT"/>
        </w:rPr>
        <w:t xml:space="preserve">contrastante sul prodotto finale: </w:t>
      </w:r>
      <w:r>
        <w:rPr>
          <w:lang w:val="it-IT"/>
        </w:rPr>
        <w:t>“</w:t>
      </w:r>
      <w:r w:rsidRPr="000E106B">
        <w:rPr>
          <w:lang w:val="it-IT"/>
        </w:rPr>
        <w:t xml:space="preserve">Le misure sono straordinariamente attuali. Tuttavia, </w:t>
      </w:r>
      <w:r w:rsidRPr="000C5EED">
        <w:rPr>
          <w:lang w:val="it-IT"/>
        </w:rPr>
        <w:t>per far sì che fossero idonee per la firma</w:t>
      </w:r>
      <w:r w:rsidRPr="000E106B">
        <w:rPr>
          <w:lang w:val="it-IT"/>
        </w:rPr>
        <w:t>, sono stat</w:t>
      </w:r>
      <w:r>
        <w:rPr>
          <w:lang w:val="it-IT"/>
        </w:rPr>
        <w:t>e</w:t>
      </w:r>
      <w:r w:rsidRPr="000E106B">
        <w:rPr>
          <w:lang w:val="it-IT"/>
        </w:rPr>
        <w:t xml:space="preserve"> formulat</w:t>
      </w:r>
      <w:r>
        <w:rPr>
          <w:lang w:val="it-IT"/>
        </w:rPr>
        <w:t>e</w:t>
      </w:r>
      <w:r w:rsidRPr="000E106B">
        <w:rPr>
          <w:lang w:val="it-IT"/>
        </w:rPr>
        <w:t xml:space="preserve"> in modo molto vago. Mancano due capisaldi da noi richiesti: l</w:t>
      </w:r>
      <w:r>
        <w:rPr>
          <w:lang w:val="it-IT"/>
        </w:rPr>
        <w:t>’</w:t>
      </w:r>
      <w:r w:rsidRPr="000E106B">
        <w:rPr>
          <w:lang w:val="it-IT"/>
        </w:rPr>
        <w:t xml:space="preserve">impegno a livello alpino per il divieto di trasporto di merci pericolose sui </w:t>
      </w:r>
      <w:r w:rsidRPr="000C5EED">
        <w:rPr>
          <w:lang w:val="it-IT"/>
        </w:rPr>
        <w:t>principali</w:t>
      </w:r>
      <w:r>
        <w:rPr>
          <w:lang w:val="it-IT"/>
        </w:rPr>
        <w:t xml:space="preserve"> </w:t>
      </w:r>
      <w:r w:rsidRPr="000E106B">
        <w:rPr>
          <w:lang w:val="it-IT"/>
        </w:rPr>
        <w:t xml:space="preserve">valichi alpini. </w:t>
      </w:r>
      <w:r>
        <w:rPr>
          <w:lang w:val="it-IT"/>
        </w:rPr>
        <w:t>Una disposizione vigente</w:t>
      </w:r>
      <w:r w:rsidRPr="000E106B">
        <w:rPr>
          <w:lang w:val="it-IT"/>
        </w:rPr>
        <w:t xml:space="preserve"> solo in Svizzera. E un piano di implementazione con compiti e tappe ben definiti. Dobbiamo continuare a chiedere </w:t>
      </w:r>
      <w:r w:rsidRPr="000C5EED">
        <w:rPr>
          <w:lang w:val="it-IT"/>
        </w:rPr>
        <w:t>l</w:t>
      </w:r>
      <w:r>
        <w:rPr>
          <w:lang w:val="it-IT"/>
        </w:rPr>
        <w:t>’</w:t>
      </w:r>
      <w:r w:rsidRPr="000C5EED">
        <w:rPr>
          <w:lang w:val="it-IT"/>
        </w:rPr>
        <w:t>uno e l</w:t>
      </w:r>
      <w:r>
        <w:rPr>
          <w:lang w:val="it-IT"/>
        </w:rPr>
        <w:t>’</w:t>
      </w:r>
      <w:r w:rsidRPr="000C5EED">
        <w:rPr>
          <w:lang w:val="it-IT"/>
        </w:rPr>
        <w:t>altro</w:t>
      </w:r>
      <w:r w:rsidRPr="000E106B">
        <w:rPr>
          <w:lang w:val="it-IT"/>
        </w:rPr>
        <w:t>, affinché la vita nelle Alpi non sia soffocata dagli ingorghi.</w:t>
      </w:r>
    </w:p>
    <w:p w:rsidR="000B1F49" w:rsidRPr="000B1F49" w:rsidRDefault="000B1F49" w:rsidP="000B1F49">
      <w:pPr>
        <w:pStyle w:val="MMText"/>
        <w:rPr>
          <w:sz w:val="20"/>
          <w:lang w:val="it-IT"/>
        </w:rPr>
      </w:pPr>
    </w:p>
    <w:p w:rsidR="000B1F49" w:rsidRDefault="000B1F49" w:rsidP="000B1F49">
      <w:pPr>
        <w:pStyle w:val="MMFusszeile"/>
        <w:spacing w:before="120"/>
        <w:contextualSpacing w:val="0"/>
        <w:rPr>
          <w:color w:val="6E6B60"/>
          <w:lang w:val="it-IT"/>
        </w:rPr>
      </w:pPr>
      <w:r w:rsidRPr="000B1F49">
        <w:rPr>
          <w:color w:val="6E6B60"/>
          <w:lang w:val="it-IT"/>
        </w:rPr>
        <w:t>(3967 Caratteri con vuoto)</w:t>
      </w:r>
    </w:p>
    <w:p w:rsidR="00296132" w:rsidRDefault="00296132" w:rsidP="000B1F49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296132" w:rsidRPr="00296132" w:rsidRDefault="00296132" w:rsidP="00296132">
      <w:pPr>
        <w:pStyle w:val="MMText"/>
        <w:jc w:val="left"/>
        <w:rPr>
          <w:lang w:val="fr-CH"/>
        </w:rPr>
      </w:pPr>
      <w:proofErr w:type="spellStart"/>
      <w:r w:rsidRPr="00296132">
        <w:rPr>
          <w:lang w:val="fr-CH"/>
        </w:rPr>
        <w:t>Ulteriori</w:t>
      </w:r>
      <w:proofErr w:type="spellEnd"/>
      <w:r w:rsidRPr="00296132">
        <w:rPr>
          <w:lang w:val="fr-CH"/>
        </w:rPr>
        <w:t xml:space="preserve"> </w:t>
      </w:r>
      <w:proofErr w:type="spellStart"/>
      <w:r w:rsidRPr="00296132">
        <w:rPr>
          <w:lang w:val="fr-CH"/>
        </w:rPr>
        <w:t>informazioni</w:t>
      </w:r>
      <w:proofErr w:type="spellEnd"/>
      <w:r w:rsidRPr="00296132">
        <w:rPr>
          <w:lang w:val="fr-CH"/>
        </w:rPr>
        <w:t xml:space="preserve"> </w:t>
      </w:r>
      <w:proofErr w:type="spellStart"/>
      <w:r w:rsidRPr="00296132">
        <w:rPr>
          <w:lang w:val="fr-CH"/>
        </w:rPr>
        <w:t>sull'Alleanza</w:t>
      </w:r>
      <w:proofErr w:type="spellEnd"/>
      <w:r w:rsidRPr="00296132">
        <w:rPr>
          <w:lang w:val="fr-CH"/>
        </w:rPr>
        <w:t xml:space="preserve"> </w:t>
      </w:r>
      <w:proofErr w:type="spellStart"/>
      <w:r w:rsidRPr="00296132">
        <w:rPr>
          <w:lang w:val="fr-CH"/>
        </w:rPr>
        <w:t>del</w:t>
      </w:r>
      <w:proofErr w:type="spellEnd"/>
      <w:r w:rsidRPr="00296132">
        <w:rPr>
          <w:lang w:val="fr-CH"/>
        </w:rPr>
        <w:t xml:space="preserve"> </w:t>
      </w:r>
      <w:proofErr w:type="spellStart"/>
      <w:r w:rsidRPr="00296132">
        <w:rPr>
          <w:lang w:val="fr-CH"/>
        </w:rPr>
        <w:t>Sempione</w:t>
      </w:r>
      <w:proofErr w:type="spellEnd"/>
      <w:r w:rsidRPr="00296132">
        <w:rPr>
          <w:lang w:val="fr-CH"/>
        </w:rPr>
        <w:t xml:space="preserve">: </w:t>
      </w:r>
      <w:bookmarkStart w:id="1" w:name="_GoBack"/>
      <w:r w:rsidR="00881640" w:rsidRPr="00881640">
        <w:fldChar w:fldCharType="begin"/>
      </w:r>
      <w:r w:rsidR="00881640" w:rsidRPr="00881640">
        <w:rPr>
          <w:lang w:val="fr-CH"/>
        </w:rPr>
        <w:instrText>HYPERLINK "https://www.are.admin.ch/are/it/home/cooperazione-internazionale/la-convenzione-delle-alpi/temi-prioritari/alleanza-sempione.html"</w:instrText>
      </w:r>
      <w:r w:rsidR="00881640" w:rsidRPr="00881640">
        <w:fldChar w:fldCharType="separate"/>
      </w:r>
      <w:r w:rsidR="00881640" w:rsidRPr="00881640">
        <w:rPr>
          <w:rStyle w:val="Hyperlink"/>
          <w:color w:val="auto"/>
          <w:lang w:val="fr-CH"/>
        </w:rPr>
        <w:t>https://www.are.admin.ch/simplon-allianz</w:t>
      </w:r>
      <w:r w:rsidR="00881640" w:rsidRPr="00881640">
        <w:rPr>
          <w:rStyle w:val="Hyperlink"/>
          <w:color w:val="auto"/>
          <w:lang w:val="fr-CH"/>
        </w:rPr>
        <w:fldChar w:fldCharType="end"/>
      </w:r>
      <w:bookmarkEnd w:id="1"/>
      <w:r w:rsidRPr="00296132">
        <w:rPr>
          <w:lang w:val="fr-CH"/>
        </w:rPr>
        <w:t xml:space="preserve"> (de, </w:t>
      </w:r>
      <w:proofErr w:type="spellStart"/>
      <w:r w:rsidRPr="00296132">
        <w:rPr>
          <w:lang w:val="fr-CH"/>
        </w:rPr>
        <w:t>fr</w:t>
      </w:r>
      <w:proofErr w:type="spellEnd"/>
      <w:r w:rsidRPr="00296132">
        <w:rPr>
          <w:lang w:val="fr-CH"/>
        </w:rPr>
        <w:t xml:space="preserve">, </w:t>
      </w:r>
      <w:proofErr w:type="spellStart"/>
      <w:r w:rsidRPr="00296132">
        <w:rPr>
          <w:lang w:val="fr-CH"/>
        </w:rPr>
        <w:t>it</w:t>
      </w:r>
      <w:proofErr w:type="spellEnd"/>
      <w:r w:rsidRPr="00296132">
        <w:rPr>
          <w:lang w:val="fr-CH"/>
        </w:rPr>
        <w:t>, en)</w:t>
      </w:r>
    </w:p>
    <w:p w:rsidR="000B1F49" w:rsidRPr="000B1F49" w:rsidRDefault="000B1F49" w:rsidP="000B1F49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0B1F49" w:rsidRPr="000B1F49" w:rsidRDefault="000B1F49" w:rsidP="000B1F49">
      <w:pPr>
        <w:pStyle w:val="MMFusszeile"/>
        <w:spacing w:before="120"/>
        <w:contextualSpacing w:val="0"/>
        <w:rPr>
          <w:color w:val="6E6B60"/>
          <w:lang w:val="it-IT"/>
        </w:rPr>
      </w:pPr>
      <w:r w:rsidRPr="000B1F49">
        <w:rPr>
          <w:color w:val="6E6B60"/>
          <w:lang w:val="it-IT"/>
        </w:rPr>
        <w:t>Il presente comunicato e alcune immagini stampabili sono disponibili all’indirizzo</w:t>
      </w:r>
      <w:r w:rsidRPr="00C01486">
        <w:rPr>
          <w:color w:val="6E6B60"/>
          <w:lang w:val="it-IT"/>
        </w:rPr>
        <w:t xml:space="preserve">: </w:t>
      </w:r>
      <w:r w:rsidR="00881640">
        <w:fldChar w:fldCharType="begin"/>
      </w:r>
      <w:r w:rsidR="00881640" w:rsidRPr="00881640">
        <w:rPr>
          <w:lang w:val="fr-CH"/>
        </w:rPr>
        <w:instrText xml:space="preserve"> HYPERLINK "https://www.cipra.org/it/comunicato-stampa" </w:instrText>
      </w:r>
      <w:r w:rsidR="00881640">
        <w:fldChar w:fldCharType="separate"/>
      </w:r>
      <w:r w:rsidRPr="000B1F49">
        <w:rPr>
          <w:color w:val="6E6B60"/>
          <w:u w:val="single"/>
          <w:lang w:val="it-IT"/>
        </w:rPr>
        <w:t>https://www.cipra.org/it/comunicato-stampa</w:t>
      </w:r>
      <w:r w:rsidR="00881640">
        <w:rPr>
          <w:color w:val="6E6B60"/>
          <w:u w:val="single"/>
          <w:lang w:val="it-IT"/>
        </w:rPr>
        <w:fldChar w:fldCharType="end"/>
      </w:r>
    </w:p>
    <w:p w:rsidR="000B1F49" w:rsidRPr="00C01486" w:rsidRDefault="000B1F49" w:rsidP="000B1F49">
      <w:pPr>
        <w:pStyle w:val="MMFusszeile"/>
        <w:spacing w:before="120"/>
        <w:contextualSpacing w:val="0"/>
        <w:rPr>
          <w:color w:val="6E6B60"/>
          <w:lang w:val="it-IT"/>
        </w:rPr>
      </w:pPr>
      <w:r w:rsidRPr="00B3238C">
        <w:rPr>
          <w:color w:val="6E6B60"/>
          <w:lang w:val="it-IT"/>
        </w:rPr>
        <w:t>Per maggiori informazioni rivolgersi a</w:t>
      </w:r>
      <w:r w:rsidRPr="00C01486">
        <w:rPr>
          <w:color w:val="6E6B60"/>
          <w:lang w:val="it-IT"/>
        </w:rPr>
        <w:t>:</w:t>
      </w:r>
    </w:p>
    <w:p w:rsidR="000B1F49" w:rsidRPr="00C01486" w:rsidRDefault="000B1F49" w:rsidP="000B1F49">
      <w:pPr>
        <w:pStyle w:val="MMFusszeile"/>
        <w:spacing w:before="120"/>
        <w:contextualSpacing w:val="0"/>
        <w:rPr>
          <w:color w:val="6E6B60"/>
          <w:lang w:val="it-IT"/>
        </w:rPr>
      </w:pPr>
      <w:r w:rsidRPr="00C01486">
        <w:rPr>
          <w:color w:val="6E6B60"/>
          <w:lang w:val="it-IT"/>
        </w:rPr>
        <w:t xml:space="preserve">Kaspar Schuler, </w:t>
      </w:r>
      <w:r>
        <w:rPr>
          <w:color w:val="6E6B60"/>
          <w:lang w:val="it-IT"/>
        </w:rPr>
        <w:t>direttore</w:t>
      </w:r>
      <w:r w:rsidRPr="00C01486">
        <w:rPr>
          <w:color w:val="6E6B60"/>
          <w:lang w:val="it-IT"/>
        </w:rPr>
        <w:t xml:space="preserve"> CIPRA International, +423 79 300 55, </w:t>
      </w:r>
      <w:r w:rsidR="00881640">
        <w:fldChar w:fldCharType="begin"/>
      </w:r>
      <w:r w:rsidR="00881640" w:rsidRPr="00881640">
        <w:rPr>
          <w:lang w:val="it-IT"/>
        </w:rPr>
        <w:instrText xml:space="preserve"> HYPERLINK "mailto:kaspar.schuler@cipra.org" </w:instrText>
      </w:r>
      <w:r w:rsidR="00881640">
        <w:fldChar w:fldCharType="separate"/>
      </w:r>
      <w:r w:rsidRPr="00C01486">
        <w:rPr>
          <w:color w:val="6E6B60"/>
          <w:u w:val="single"/>
          <w:lang w:val="it-IT"/>
        </w:rPr>
        <w:t>kaspar.schuler@cipra.org</w:t>
      </w:r>
      <w:r w:rsidR="00881640">
        <w:rPr>
          <w:color w:val="6E6B60"/>
          <w:u w:val="single"/>
          <w:lang w:val="it-IT"/>
        </w:rPr>
        <w:fldChar w:fldCharType="end"/>
      </w:r>
      <w:r w:rsidRPr="00C01486">
        <w:rPr>
          <w:color w:val="6E6B60"/>
          <w:lang w:val="it-IT"/>
        </w:rPr>
        <w:t xml:space="preserve">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:rsidR="00C1790F" w:rsidRPr="00E16C3D" w:rsidRDefault="00C1790F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7F4FF1">
        <w:rPr>
          <w:rFonts w:ascii="Arial" w:hAnsi="Arial" w:cs="Arial"/>
          <w:sz w:val="20"/>
          <w:szCs w:val="20"/>
          <w:lang w:val="fr-CH"/>
        </w:rPr>
        <w:t xml:space="preserve">La CIPRA,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Commissione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Internazionale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per la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Protezione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delle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, </w:t>
      </w:r>
      <w:proofErr w:type="gramStart"/>
      <w:r w:rsidRPr="007F4FF1">
        <w:rPr>
          <w:rFonts w:ascii="Arial" w:hAnsi="Arial" w:cs="Arial"/>
          <w:sz w:val="20"/>
          <w:szCs w:val="20"/>
          <w:lang w:val="fr-CH"/>
        </w:rPr>
        <w:t xml:space="preserve">è 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un’organizzazione</w:t>
      </w:r>
      <w:proofErr w:type="spellEnd"/>
      <w:proofErr w:type="gramEnd"/>
      <w:r w:rsidRPr="007F4FF1">
        <w:rPr>
          <w:rFonts w:ascii="Arial" w:hAnsi="Arial" w:cs="Arial"/>
          <w:sz w:val="20"/>
          <w:szCs w:val="20"/>
          <w:lang w:val="fr-CH"/>
        </w:rPr>
        <w:t xml:space="preserve"> non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governativa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,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strutturata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in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rappresentanze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dislocate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nei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sette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Stati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alpini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. Ad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essa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aderiscono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più di 100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associazioni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ed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enti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. La CIPRA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opera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in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favore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uno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sviluppo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sostenibile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nelle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e si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impegna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per la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salvaguardia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del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patrimonio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naturale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e culturale, per il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mantenimento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delle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varietà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regionali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e per la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ricerca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soluzioni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ai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problemi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transfrontalieri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dello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spazio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alpino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. </w:t>
      </w:r>
      <w:hyperlink r:id="rId8" w:history="1">
        <w:r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:rsidR="00E73DE9" w:rsidRPr="00E16C3D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E16C3D" w:rsidSect="00E73DE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49" w:rsidRDefault="000B1F49">
      <w:r>
        <w:separator/>
      </w:r>
    </w:p>
  </w:endnote>
  <w:endnote w:type="continuationSeparator" w:id="0">
    <w:p w:rsidR="000B1F49" w:rsidRDefault="000B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Malgun Gothic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49" w:rsidRDefault="000B1F49">
      <w:r>
        <w:separator/>
      </w:r>
    </w:p>
  </w:footnote>
  <w:footnote w:type="continuationSeparator" w:id="0">
    <w:p w:rsidR="000B1F49" w:rsidRDefault="000B1F49">
      <w:r>
        <w:continuationSeparator/>
      </w:r>
    </w:p>
  </w:footnote>
  <w:footnote w:id="1">
    <w:p w:rsidR="000B1F49" w:rsidRPr="000128BE" w:rsidRDefault="000B1F49" w:rsidP="000B1F49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BF509B">
        <w:t xml:space="preserve">Austria, </w:t>
      </w:r>
      <w:proofErr w:type="spellStart"/>
      <w:r w:rsidR="00BF509B">
        <w:t>Francia</w:t>
      </w:r>
      <w:proofErr w:type="spellEnd"/>
      <w:r w:rsidR="00BF509B">
        <w:t xml:space="preserve">, Germania, Liechtenstein, Monaco, </w:t>
      </w:r>
      <w:proofErr w:type="spellStart"/>
      <w:r w:rsidR="00BF509B">
        <w:t>Slovenia</w:t>
      </w:r>
      <w:proofErr w:type="spellEnd"/>
      <w:r w:rsidR="00BF509B">
        <w:t xml:space="preserve"> e </w:t>
      </w:r>
      <w:proofErr w:type="spellStart"/>
      <w:r w:rsidR="00BF509B">
        <w:t>Svizzera</w:t>
      </w:r>
      <w:proofErr w:type="spellEnd"/>
      <w:r w:rsidR="00BF509B">
        <w:t xml:space="preserve">. </w:t>
      </w:r>
      <w:r w:rsidR="00BF509B" w:rsidRPr="00BF509B">
        <w:rPr>
          <w:lang w:val="en-GB"/>
        </w:rPr>
        <w:t xml:space="preserve">La firma </w:t>
      </w:r>
      <w:proofErr w:type="spellStart"/>
      <w:r w:rsidR="00BF509B" w:rsidRPr="00BF509B">
        <w:rPr>
          <w:lang w:val="en-GB"/>
        </w:rPr>
        <w:t>dell'Italia</w:t>
      </w:r>
      <w:proofErr w:type="spellEnd"/>
      <w:r w:rsidR="00BF509B" w:rsidRPr="00BF509B">
        <w:rPr>
          <w:lang w:val="en-GB"/>
        </w:rPr>
        <w:t xml:space="preserve"> è </w:t>
      </w:r>
      <w:proofErr w:type="spellStart"/>
      <w:r w:rsidR="00BF509B" w:rsidRPr="00BF509B">
        <w:rPr>
          <w:lang w:val="en-GB"/>
        </w:rPr>
        <w:t>attualmente</w:t>
      </w:r>
      <w:proofErr w:type="spellEnd"/>
      <w:r w:rsidR="00BF509B" w:rsidRPr="00BF509B">
        <w:rPr>
          <w:lang w:val="en-GB"/>
        </w:rPr>
        <w:t xml:space="preserve"> in </w:t>
      </w:r>
      <w:proofErr w:type="spellStart"/>
      <w:r w:rsidR="00BF509B" w:rsidRPr="00BF509B">
        <w:rPr>
          <w:lang w:val="en-GB"/>
        </w:rPr>
        <w:t>sospeso</w:t>
      </w:r>
      <w:proofErr w:type="spellEnd"/>
      <w:r w:rsidR="00BF509B" w:rsidRPr="00BF509B">
        <w:rPr>
          <w:lang w:val="en-GB"/>
        </w:rPr>
        <w:t xml:space="preserve"> a causa </w:t>
      </w:r>
      <w:proofErr w:type="gramStart"/>
      <w:r w:rsidR="00BF509B" w:rsidRPr="00BF509B">
        <w:rPr>
          <w:lang w:val="en-GB"/>
        </w:rPr>
        <w:t>del</w:t>
      </w:r>
      <w:proofErr w:type="gramEnd"/>
      <w:r w:rsidR="00BF509B" w:rsidRPr="00BF509B">
        <w:rPr>
          <w:lang w:val="en-GB"/>
        </w:rPr>
        <w:t xml:space="preserve"> </w:t>
      </w:r>
      <w:proofErr w:type="spellStart"/>
      <w:r w:rsidR="00BF509B" w:rsidRPr="00BF509B">
        <w:rPr>
          <w:lang w:val="en-GB"/>
        </w:rPr>
        <w:t>recente</w:t>
      </w:r>
      <w:proofErr w:type="spellEnd"/>
      <w:r w:rsidR="00BF509B" w:rsidRPr="00BF509B">
        <w:rPr>
          <w:lang w:val="en-GB"/>
        </w:rPr>
        <w:t xml:space="preserve"> </w:t>
      </w:r>
      <w:proofErr w:type="spellStart"/>
      <w:r w:rsidR="00BF509B" w:rsidRPr="00BF509B">
        <w:rPr>
          <w:lang w:val="en-GB"/>
        </w:rPr>
        <w:t>insediamento</w:t>
      </w:r>
      <w:proofErr w:type="spellEnd"/>
      <w:r w:rsidR="00BF509B" w:rsidRPr="00BF509B">
        <w:rPr>
          <w:lang w:val="en-GB"/>
        </w:rPr>
        <w:t xml:space="preserve"> del </w:t>
      </w:r>
      <w:proofErr w:type="spellStart"/>
      <w:r w:rsidR="00BF509B" w:rsidRPr="00BF509B">
        <w:rPr>
          <w:lang w:val="en-GB"/>
        </w:rPr>
        <w:t>nuovo</w:t>
      </w:r>
      <w:proofErr w:type="spellEnd"/>
      <w:r w:rsidR="00BF509B" w:rsidRPr="00BF509B">
        <w:rPr>
          <w:lang w:val="en-GB"/>
        </w:rPr>
        <w:t xml:space="preserve"> </w:t>
      </w:r>
      <w:proofErr w:type="spellStart"/>
      <w:r w:rsidR="00BF509B" w:rsidRPr="00BF509B">
        <w:rPr>
          <w:lang w:val="en-GB"/>
        </w:rPr>
        <w:t>gove</w:t>
      </w:r>
      <w:r w:rsidR="00B22C56">
        <w:t>rno</w:t>
      </w:r>
      <w:proofErr w:type="spellEnd"/>
      <w:r w:rsidR="00B22C56">
        <w:t>. (</w:t>
      </w:r>
      <w:proofErr w:type="spellStart"/>
      <w:r w:rsidR="00B22C56">
        <w:t>Situazione</w:t>
      </w:r>
      <w:proofErr w:type="spellEnd"/>
      <w:r w:rsidR="00B22C56">
        <w:t xml:space="preserve"> al 28</w:t>
      </w:r>
      <w:r w:rsidR="00BF509B">
        <w:t>.10.2022).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49"/>
    <w:rsid w:val="0008303A"/>
    <w:rsid w:val="000B1F49"/>
    <w:rsid w:val="00102681"/>
    <w:rsid w:val="00117986"/>
    <w:rsid w:val="00264460"/>
    <w:rsid w:val="00296132"/>
    <w:rsid w:val="002D5D20"/>
    <w:rsid w:val="002E0F3C"/>
    <w:rsid w:val="0030300C"/>
    <w:rsid w:val="00465985"/>
    <w:rsid w:val="00797052"/>
    <w:rsid w:val="007F4FF1"/>
    <w:rsid w:val="008164B0"/>
    <w:rsid w:val="00881640"/>
    <w:rsid w:val="00AD3D8C"/>
    <w:rsid w:val="00B22C56"/>
    <w:rsid w:val="00B37D4B"/>
    <w:rsid w:val="00BF509B"/>
    <w:rsid w:val="00C1790F"/>
    <w:rsid w:val="00C17BF8"/>
    <w:rsid w:val="00C8242A"/>
    <w:rsid w:val="00E16C3D"/>
    <w:rsid w:val="00E22139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."/>
  <w:listSeparator w:val=";"/>
  <w15:docId w15:val="{698A18F9-DBF0-41FE-A3F6-B5CAC26E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uiPriority w:val="99"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uiPriority w:val="99"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uiPriority w:val="99"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uiPriority w:val="99"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uiPriority w:val="99"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paragraph" w:styleId="Funotentext">
    <w:name w:val="footnote text"/>
    <w:basedOn w:val="Standard"/>
    <w:link w:val="FunotentextZchn"/>
    <w:uiPriority w:val="99"/>
    <w:semiHidden/>
    <w:rsid w:val="000B1F49"/>
    <w:rPr>
      <w:rFonts w:ascii="Arial" w:eastAsia="Times New Roman" w:hAnsi="Arial"/>
      <w:color w:val="000000"/>
      <w:sz w:val="20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1F49"/>
    <w:rPr>
      <w:rFonts w:ascii="Arial" w:eastAsia="Times New Roman" w:hAnsi="Arial"/>
      <w:color w:val="000000"/>
      <w:lang w:val="de-CH" w:eastAsia="en-US"/>
    </w:rPr>
  </w:style>
  <w:style w:type="character" w:styleId="Funotenzeichen">
    <w:name w:val="footnote reference"/>
    <w:basedOn w:val="Absatz-Standardschriftart"/>
    <w:uiPriority w:val="99"/>
    <w:semiHidden/>
    <w:rsid w:val="000B1F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3</Pages>
  <Words>825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Andreas Radin - Cipra International</dc:creator>
  <cp:lastModifiedBy>Andreas Radin - Cipra International</cp:lastModifiedBy>
  <cp:revision>6</cp:revision>
  <cp:lastPrinted>2011-04-15T15:05:00Z</cp:lastPrinted>
  <dcterms:created xsi:type="dcterms:W3CDTF">2022-10-28T12:01:00Z</dcterms:created>
  <dcterms:modified xsi:type="dcterms:W3CDTF">2022-10-28T13:17:00Z</dcterms:modified>
</cp:coreProperties>
</file>